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7B84F34E"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22478">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65EA7">
            <w:rPr>
              <w:rFonts w:ascii="Arial" w:hAnsi="Arial" w:cs="Arial"/>
              <w:b/>
              <w:sz w:val="24"/>
            </w:rPr>
            <w:t>R1-1710516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2E4DA93" w:rsidR="00425159" w:rsidRPr="00425159" w:rsidRDefault="00665EA7"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20A1E46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C3E50">
            <w:rPr>
              <w:rFonts w:ascii="Arial" w:hAnsi="Arial" w:cs="Arial"/>
              <w:b/>
              <w:sz w:val="24"/>
            </w:rPr>
            <w:t>NR Radio Link Monitoring</w:t>
          </w:r>
        </w:sdtContent>
      </w:sdt>
    </w:p>
    <w:p w14:paraId="4F42E201" w14:textId="60EA0512"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665EA7">
            <w:rPr>
              <w:rFonts w:ascii="Arial" w:hAnsi="Arial" w:cs="Arial"/>
              <w:b/>
              <w:sz w:val="24"/>
            </w:rPr>
            <w:t>5.1.1.5.3</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2A4EC8DC" w14:textId="1B63B5B3" w:rsidR="00C361CD" w:rsidRDefault="00075340" w:rsidP="00C361CD">
      <w:pPr>
        <w:pStyle w:val="BodyText"/>
        <w:spacing w:before="240"/>
        <w:ind w:firstLine="288"/>
        <w:jc w:val="left"/>
        <w:rPr>
          <w:rFonts w:ascii="Times New Roman" w:hAnsi="Times New Roman"/>
          <w:sz w:val="22"/>
          <w:szCs w:val="22"/>
          <w:lang w:val="en-GB" w:eastAsia="zh-CN"/>
        </w:rPr>
      </w:pPr>
      <w:r w:rsidRPr="006278A3">
        <w:rPr>
          <w:rFonts w:ascii="Times New Roman" w:hAnsi="Times New Roman"/>
          <w:sz w:val="22"/>
          <w:szCs w:val="22"/>
          <w:lang w:val="en-GB" w:eastAsia="zh-CN"/>
        </w:rPr>
        <w:t>In this contribution, we discuss</w:t>
      </w:r>
      <w:r w:rsidR="00BD08BD">
        <w:rPr>
          <w:rFonts w:ascii="Times New Roman" w:hAnsi="Times New Roman"/>
          <w:sz w:val="22"/>
          <w:szCs w:val="22"/>
          <w:lang w:val="en-GB" w:eastAsia="zh-CN"/>
        </w:rPr>
        <w:t xml:space="preserve"> radio link monitoring measurements and procedures related to radio link failure declaration. More specifically, we focus on reference signals used for radio link monitoring and declaration of radio link failure.</w:t>
      </w:r>
      <w:bookmarkStart w:id="0" w:name="_GoBack"/>
      <w:bookmarkEnd w:id="0"/>
    </w:p>
    <w:p w14:paraId="74F314FF" w14:textId="2B7C6096" w:rsidR="00047B50" w:rsidRPr="006278A3" w:rsidRDefault="00C361CD" w:rsidP="00C361CD">
      <w:pPr>
        <w:pStyle w:val="BodyText"/>
        <w:spacing w:before="240"/>
        <w:ind w:firstLine="288"/>
        <w:jc w:val="left"/>
        <w:rPr>
          <w:rFonts w:ascii="Times New Roman" w:hAnsi="Times New Roman"/>
          <w:sz w:val="22"/>
          <w:szCs w:val="22"/>
          <w:lang w:eastAsia="zh-CN"/>
        </w:rPr>
      </w:pPr>
      <w:r w:rsidRPr="006278A3">
        <w:rPr>
          <w:rFonts w:ascii="Times New Roman" w:hAnsi="Times New Roman"/>
          <w:sz w:val="22"/>
          <w:szCs w:val="22"/>
          <w:lang w:eastAsia="zh-CN"/>
        </w:rPr>
        <w:t xml:space="preserve"> </w:t>
      </w:r>
    </w:p>
    <w:p w14:paraId="2C797E23" w14:textId="63213756" w:rsidR="00DE31FE" w:rsidRPr="001E03C4" w:rsidRDefault="007F04D0" w:rsidP="00DE31FE">
      <w:pPr>
        <w:pStyle w:val="Heading1"/>
        <w:numPr>
          <w:ilvl w:val="0"/>
          <w:numId w:val="17"/>
        </w:numPr>
        <w:ind w:left="360"/>
        <w:rPr>
          <w:rFonts w:cs="Arial"/>
          <w:sz w:val="32"/>
          <w:szCs w:val="32"/>
          <w:lang w:val="en-US"/>
        </w:rPr>
      </w:pPr>
      <w:r>
        <w:rPr>
          <w:rFonts w:cs="Arial"/>
          <w:sz w:val="32"/>
          <w:szCs w:val="32"/>
          <w:lang w:val="en-US"/>
        </w:rPr>
        <w:t>Reference Signals for RLM</w:t>
      </w:r>
    </w:p>
    <w:p w14:paraId="0F9D7ABF" w14:textId="77777777" w:rsidR="00BD08BD" w:rsidRDefault="00BD08BD" w:rsidP="006278A3">
      <w:pPr>
        <w:pStyle w:val="BodyText"/>
        <w:spacing w:after="0"/>
        <w:ind w:firstLine="288"/>
        <w:rPr>
          <w:rFonts w:ascii="Times New Roman" w:hAnsi="Times New Roman"/>
          <w:sz w:val="22"/>
          <w:szCs w:val="22"/>
          <w:lang w:eastAsia="zh-CN"/>
        </w:rPr>
      </w:pPr>
    </w:p>
    <w:p w14:paraId="018E976A" w14:textId="19AF08AF" w:rsidR="00BD08BD" w:rsidRDefault="00BD08BD"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Unlike the measurements needed for mobility, the measurements for RLM requires estimation of the SINR metric of the serving cell. In LTE, the SINR metric was derived from a hypothetical LTE PDCCH BLER that the UE measures in each radio frame. Similarly, the reference signal will be used to derive a SINR metric for NR. In the physical layer, either “in-sync” or “out-of-sync” indication will be provided to upper layers based on the SINR metric.</w:t>
      </w:r>
    </w:p>
    <w:p w14:paraId="57D894B7" w14:textId="77777777" w:rsidR="00BD32B0" w:rsidRDefault="00BD32B0" w:rsidP="006278A3">
      <w:pPr>
        <w:pStyle w:val="BodyText"/>
        <w:spacing w:after="0"/>
        <w:ind w:firstLine="288"/>
        <w:rPr>
          <w:rFonts w:ascii="Times New Roman" w:hAnsi="Times New Roman"/>
          <w:sz w:val="22"/>
          <w:szCs w:val="22"/>
          <w:lang w:eastAsia="zh-CN"/>
        </w:rPr>
      </w:pPr>
    </w:p>
    <w:p w14:paraId="2ACE2093" w14:textId="46F8EB75" w:rsidR="00BD32B0" w:rsidRDefault="00BD32B0"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In LTE ‘in-sync’ and ‘out-of-sync’ was </w:t>
      </w:r>
      <w:r w:rsidR="00CD00E3">
        <w:rPr>
          <w:rFonts w:ascii="Times New Roman" w:hAnsi="Times New Roman"/>
          <w:sz w:val="22"/>
          <w:szCs w:val="22"/>
          <w:lang w:eastAsia="zh-CN"/>
        </w:rPr>
        <w:t>determined by two thresholds, Q</w:t>
      </w:r>
      <w:r w:rsidR="00CD00E3" w:rsidRPr="00CD00E3">
        <w:rPr>
          <w:rFonts w:ascii="Times New Roman" w:hAnsi="Times New Roman"/>
          <w:sz w:val="22"/>
          <w:szCs w:val="22"/>
          <w:vertAlign w:val="subscript"/>
          <w:lang w:eastAsia="zh-CN"/>
        </w:rPr>
        <w:t>in</w:t>
      </w:r>
      <w:r w:rsidR="00CD00E3">
        <w:rPr>
          <w:rFonts w:ascii="Times New Roman" w:hAnsi="Times New Roman"/>
          <w:sz w:val="22"/>
          <w:szCs w:val="22"/>
          <w:lang w:eastAsia="zh-CN"/>
        </w:rPr>
        <w:t xml:space="preserve"> and </w:t>
      </w:r>
      <w:proofErr w:type="spellStart"/>
      <w:r w:rsidR="00CD00E3">
        <w:rPr>
          <w:rFonts w:ascii="Times New Roman" w:hAnsi="Times New Roman"/>
          <w:sz w:val="22"/>
          <w:szCs w:val="22"/>
          <w:lang w:eastAsia="zh-CN"/>
        </w:rPr>
        <w:t>Q</w:t>
      </w:r>
      <w:r w:rsidR="00CD00E3" w:rsidRPr="00CD00E3">
        <w:rPr>
          <w:rFonts w:ascii="Times New Roman" w:hAnsi="Times New Roman"/>
          <w:sz w:val="22"/>
          <w:szCs w:val="22"/>
          <w:vertAlign w:val="subscript"/>
          <w:lang w:eastAsia="zh-CN"/>
        </w:rPr>
        <w:t>out</w:t>
      </w:r>
      <w:proofErr w:type="spellEnd"/>
      <w:r w:rsidR="00CD00E3">
        <w:rPr>
          <w:rFonts w:ascii="Times New Roman" w:hAnsi="Times New Roman"/>
          <w:sz w:val="22"/>
          <w:szCs w:val="22"/>
          <w:lang w:eastAsia="zh-CN"/>
        </w:rPr>
        <w:t xml:space="preserve">. The two threshold </w:t>
      </w:r>
      <w:proofErr w:type="gramStart"/>
      <w:r w:rsidR="00CD00E3">
        <w:rPr>
          <w:rFonts w:ascii="Times New Roman" w:hAnsi="Times New Roman"/>
          <w:sz w:val="22"/>
          <w:szCs w:val="22"/>
          <w:lang w:eastAsia="zh-CN"/>
        </w:rPr>
        <w:t xml:space="preserve">are  </w:t>
      </w:r>
      <w:r>
        <w:rPr>
          <w:rFonts w:ascii="Times New Roman" w:hAnsi="Times New Roman"/>
          <w:sz w:val="22"/>
          <w:szCs w:val="22"/>
          <w:lang w:eastAsia="zh-CN"/>
        </w:rPr>
        <w:t>defined</w:t>
      </w:r>
      <w:proofErr w:type="gramEnd"/>
      <w:r>
        <w:rPr>
          <w:rFonts w:ascii="Times New Roman" w:hAnsi="Times New Roman"/>
          <w:sz w:val="22"/>
          <w:szCs w:val="22"/>
          <w:lang w:eastAsia="zh-CN"/>
        </w:rPr>
        <w:t xml:space="preserve"> as follows</w:t>
      </w:r>
      <w:r w:rsidR="00CD00E3">
        <w:rPr>
          <w:rFonts w:ascii="Times New Roman" w:hAnsi="Times New Roman"/>
          <w:sz w:val="22"/>
          <w:szCs w:val="22"/>
          <w:lang w:eastAsia="zh-CN"/>
        </w:rPr>
        <w:t xml:space="preserve"> </w:t>
      </w:r>
      <w:r w:rsidR="00CD00E3">
        <w:rPr>
          <w:rFonts w:ascii="Times New Roman" w:hAnsi="Times New Roman"/>
          <w:sz w:val="22"/>
          <w:szCs w:val="22"/>
          <w:lang w:eastAsia="zh-CN"/>
        </w:rPr>
        <w:fldChar w:fldCharType="begin"/>
      </w:r>
      <w:r w:rsidR="00CD00E3">
        <w:rPr>
          <w:rFonts w:ascii="Times New Roman" w:hAnsi="Times New Roman"/>
          <w:sz w:val="22"/>
          <w:szCs w:val="22"/>
          <w:lang w:eastAsia="zh-CN"/>
        </w:rPr>
        <w:instrText xml:space="preserve"> REF _Ref481715886 \r \h </w:instrText>
      </w:r>
      <w:r w:rsidR="00CD00E3">
        <w:rPr>
          <w:rFonts w:ascii="Times New Roman" w:hAnsi="Times New Roman"/>
          <w:sz w:val="22"/>
          <w:szCs w:val="22"/>
          <w:lang w:eastAsia="zh-CN"/>
        </w:rPr>
      </w:r>
      <w:r w:rsidR="00CD00E3">
        <w:rPr>
          <w:rFonts w:ascii="Times New Roman" w:hAnsi="Times New Roman"/>
          <w:sz w:val="22"/>
          <w:szCs w:val="22"/>
          <w:lang w:eastAsia="zh-CN"/>
        </w:rPr>
        <w:fldChar w:fldCharType="separate"/>
      </w:r>
      <w:r w:rsidR="00CD00E3">
        <w:rPr>
          <w:rFonts w:ascii="Times New Roman" w:hAnsi="Times New Roman"/>
          <w:sz w:val="22"/>
          <w:szCs w:val="22"/>
          <w:lang w:eastAsia="zh-CN"/>
        </w:rPr>
        <w:t>[1]</w:t>
      </w:r>
      <w:r w:rsidR="00CD00E3">
        <w:rPr>
          <w:rFonts w:ascii="Times New Roman" w:hAnsi="Times New Roman"/>
          <w:sz w:val="22"/>
          <w:szCs w:val="22"/>
          <w:lang w:eastAsia="zh-CN"/>
        </w:rPr>
        <w:fldChar w:fldCharType="end"/>
      </w:r>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BD32B0" w14:paraId="0C6E3072" w14:textId="77777777" w:rsidTr="00BD32B0">
        <w:tc>
          <w:tcPr>
            <w:tcW w:w="9962" w:type="dxa"/>
          </w:tcPr>
          <w:p w14:paraId="64D11CA8" w14:textId="77777777" w:rsidR="00CD00E3" w:rsidRPr="00CD00E3" w:rsidRDefault="00CD00E3" w:rsidP="00CD00E3">
            <w:pPr>
              <w:overflowPunct/>
              <w:spacing w:after="0"/>
              <w:textAlignment w:val="auto"/>
              <w:rPr>
                <w:rFonts w:ascii="Arial" w:hAnsi="Arial" w:cs="Arial"/>
                <w:color w:val="000000"/>
                <w:sz w:val="32"/>
                <w:szCs w:val="32"/>
                <w:lang w:eastAsia="ko-KR"/>
              </w:rPr>
            </w:pPr>
            <w:r w:rsidRPr="00CD00E3">
              <w:rPr>
                <w:rFonts w:ascii="Arial" w:hAnsi="Arial" w:cs="Arial"/>
                <w:color w:val="000000"/>
                <w:sz w:val="32"/>
                <w:szCs w:val="32"/>
                <w:lang w:eastAsia="ko-KR"/>
              </w:rPr>
              <w:t xml:space="preserve">7.6 Radio Link Monitoring </w:t>
            </w:r>
          </w:p>
          <w:p w14:paraId="62B6A8A0" w14:textId="454555F0" w:rsidR="00CD00E3" w:rsidRDefault="00CD00E3" w:rsidP="00CD00E3">
            <w:pPr>
              <w:pStyle w:val="Default"/>
              <w:rPr>
                <w:sz w:val="20"/>
                <w:szCs w:val="20"/>
              </w:rPr>
            </w:pPr>
            <w:r w:rsidRPr="00CD00E3">
              <w:rPr>
                <w:rFonts w:ascii="Arial" w:hAnsi="Arial" w:cs="Arial"/>
                <w:sz w:val="28"/>
                <w:szCs w:val="28"/>
              </w:rPr>
              <w:t>7.6.1 Introduction</w:t>
            </w:r>
          </w:p>
          <w:p w14:paraId="6940DBED" w14:textId="77777777" w:rsidR="004660D1" w:rsidRDefault="004660D1" w:rsidP="004660D1">
            <w:pPr>
              <w:pStyle w:val="Default"/>
              <w:rPr>
                <w:sz w:val="20"/>
                <w:szCs w:val="20"/>
              </w:rPr>
            </w:pPr>
            <w:r>
              <w:rPr>
                <w:sz w:val="20"/>
                <w:szCs w:val="20"/>
              </w:rPr>
              <w:t xml:space="preserve">The UE shall meet the radio link monitoring requirements specified for </w:t>
            </w:r>
            <w:proofErr w:type="spellStart"/>
            <w:r>
              <w:rPr>
                <w:sz w:val="20"/>
                <w:szCs w:val="20"/>
              </w:rPr>
              <w:t>PSCell</w:t>
            </w:r>
            <w:proofErr w:type="spellEnd"/>
            <w:r>
              <w:rPr>
                <w:sz w:val="20"/>
                <w:szCs w:val="20"/>
              </w:rPr>
              <w:t xml:space="preserve"> in section 7.6 provided that the UE is configured with the parameters T313, N313 and N314 defined in [2]. </w:t>
            </w:r>
          </w:p>
          <w:p w14:paraId="7841FB65" w14:textId="77777777" w:rsidR="004660D1" w:rsidRDefault="004660D1" w:rsidP="004660D1">
            <w:pPr>
              <w:pStyle w:val="Default"/>
              <w:rPr>
                <w:sz w:val="20"/>
                <w:szCs w:val="20"/>
              </w:rPr>
            </w:pPr>
            <w:r>
              <w:rPr>
                <w:sz w:val="20"/>
                <w:szCs w:val="20"/>
              </w:rPr>
              <w:t xml:space="preserve">The UE shall monitor the downlink link quality based on the </w:t>
            </w:r>
            <w:r w:rsidRPr="004660D1">
              <w:rPr>
                <w:color w:val="FF0000"/>
                <w:sz w:val="20"/>
                <w:szCs w:val="20"/>
                <w:u w:val="single"/>
              </w:rPr>
              <w:t>cell-specific reference signal</w:t>
            </w:r>
            <w:r w:rsidRPr="004660D1">
              <w:rPr>
                <w:color w:val="FF0000"/>
                <w:sz w:val="20"/>
                <w:szCs w:val="20"/>
              </w:rPr>
              <w:t xml:space="preserve"> </w:t>
            </w:r>
            <w:r>
              <w:rPr>
                <w:sz w:val="20"/>
                <w:szCs w:val="20"/>
              </w:rPr>
              <w:t xml:space="preserve">in order to detect the downlink radio link quality of the </w:t>
            </w:r>
            <w:proofErr w:type="spellStart"/>
            <w:r>
              <w:rPr>
                <w:sz w:val="20"/>
                <w:szCs w:val="20"/>
              </w:rPr>
              <w:t>PCell</w:t>
            </w:r>
            <w:proofErr w:type="spellEnd"/>
            <w:r>
              <w:rPr>
                <w:sz w:val="20"/>
                <w:szCs w:val="20"/>
              </w:rPr>
              <w:t xml:space="preserve"> and </w:t>
            </w:r>
            <w:proofErr w:type="spellStart"/>
            <w:r>
              <w:rPr>
                <w:sz w:val="20"/>
                <w:szCs w:val="20"/>
              </w:rPr>
              <w:t>PSCell</w:t>
            </w:r>
            <w:proofErr w:type="spellEnd"/>
            <w:r>
              <w:rPr>
                <w:sz w:val="20"/>
                <w:szCs w:val="20"/>
              </w:rPr>
              <w:t xml:space="preserve"> as specified in [3]. </w:t>
            </w:r>
          </w:p>
          <w:p w14:paraId="07AA9A4A" w14:textId="77777777" w:rsidR="004660D1" w:rsidRDefault="004660D1" w:rsidP="004660D1">
            <w:pPr>
              <w:pStyle w:val="Default"/>
              <w:rPr>
                <w:sz w:val="20"/>
                <w:szCs w:val="20"/>
              </w:rPr>
            </w:pPr>
            <w:r>
              <w:rPr>
                <w:sz w:val="20"/>
                <w:szCs w:val="20"/>
              </w:rPr>
              <w:t xml:space="preserve">The UE shall estimate the downlink radio link quality and compare it to the thresholds </w:t>
            </w:r>
            <w:proofErr w:type="spellStart"/>
            <w:r>
              <w:rPr>
                <w:sz w:val="20"/>
                <w:szCs w:val="20"/>
              </w:rPr>
              <w:t>Q</w:t>
            </w:r>
            <w:r>
              <w:rPr>
                <w:sz w:val="13"/>
                <w:szCs w:val="13"/>
              </w:rPr>
              <w:t>out</w:t>
            </w:r>
            <w:proofErr w:type="spellEnd"/>
            <w:r>
              <w:rPr>
                <w:sz w:val="13"/>
                <w:szCs w:val="13"/>
              </w:rPr>
              <w:t xml:space="preserve"> </w:t>
            </w:r>
            <w:r>
              <w:rPr>
                <w:sz w:val="20"/>
                <w:szCs w:val="20"/>
              </w:rPr>
              <w:t>and Q</w:t>
            </w:r>
            <w:r>
              <w:rPr>
                <w:sz w:val="13"/>
                <w:szCs w:val="13"/>
              </w:rPr>
              <w:t xml:space="preserve">in </w:t>
            </w:r>
            <w:r>
              <w:rPr>
                <w:sz w:val="20"/>
                <w:szCs w:val="20"/>
              </w:rPr>
              <w:t xml:space="preserve">for the purpose of monitoring downlink radio link quality of the </w:t>
            </w:r>
            <w:proofErr w:type="spellStart"/>
            <w:r>
              <w:rPr>
                <w:sz w:val="20"/>
                <w:szCs w:val="20"/>
              </w:rPr>
              <w:t>PCell</w:t>
            </w:r>
            <w:proofErr w:type="spellEnd"/>
            <w:r>
              <w:rPr>
                <w:sz w:val="20"/>
                <w:szCs w:val="20"/>
              </w:rPr>
              <w:t xml:space="preserve"> and </w:t>
            </w:r>
            <w:proofErr w:type="spellStart"/>
            <w:r>
              <w:rPr>
                <w:sz w:val="20"/>
                <w:szCs w:val="20"/>
              </w:rPr>
              <w:t>PSCell</w:t>
            </w:r>
            <w:proofErr w:type="spellEnd"/>
            <w:r>
              <w:rPr>
                <w:sz w:val="20"/>
                <w:szCs w:val="20"/>
              </w:rPr>
              <w:t xml:space="preserve">. </w:t>
            </w:r>
          </w:p>
          <w:p w14:paraId="3227F3D1" w14:textId="36EDB34B" w:rsidR="00BD32B0" w:rsidRDefault="00BD32B0" w:rsidP="004660D1">
            <w:pPr>
              <w:pStyle w:val="Default"/>
              <w:rPr>
                <w:sz w:val="20"/>
                <w:szCs w:val="20"/>
              </w:rPr>
            </w:pPr>
            <w:r>
              <w:rPr>
                <w:sz w:val="20"/>
                <w:szCs w:val="20"/>
              </w:rPr>
              <w:t xml:space="preserve">The threshold </w:t>
            </w:r>
            <w:proofErr w:type="spellStart"/>
            <w:r>
              <w:rPr>
                <w:sz w:val="20"/>
                <w:szCs w:val="20"/>
              </w:rPr>
              <w:t>Q</w:t>
            </w:r>
            <w:r>
              <w:rPr>
                <w:sz w:val="13"/>
                <w:szCs w:val="13"/>
              </w:rPr>
              <w:t>out</w:t>
            </w:r>
            <w:proofErr w:type="spellEnd"/>
            <w:r>
              <w:rPr>
                <w:sz w:val="13"/>
                <w:szCs w:val="13"/>
              </w:rPr>
              <w:t xml:space="preserve"> </w:t>
            </w:r>
            <w:r>
              <w:rPr>
                <w:sz w:val="20"/>
                <w:szCs w:val="20"/>
              </w:rPr>
              <w:t xml:space="preserve">is defined as the level at which the downlink radio link cannot be reliably received and shall correspond to 10% block error rate of a hypothetical PDCCH transmission taking into account the PCFICH errors with transmission parameters specified in Table 7.6.1-1. </w:t>
            </w:r>
          </w:p>
          <w:p w14:paraId="369EFD75" w14:textId="41C155D8" w:rsidR="00BD32B0" w:rsidRDefault="00BD32B0" w:rsidP="00BD32B0">
            <w:pPr>
              <w:pStyle w:val="BodyText"/>
              <w:spacing w:after="0"/>
              <w:rPr>
                <w:rFonts w:ascii="Times New Roman" w:hAnsi="Times New Roman"/>
                <w:sz w:val="22"/>
                <w:szCs w:val="22"/>
                <w:lang w:eastAsia="zh-CN"/>
              </w:rPr>
            </w:pPr>
            <w:r>
              <w:rPr>
                <w:szCs w:val="20"/>
              </w:rPr>
              <w:t>The threshold Q</w:t>
            </w:r>
            <w:r>
              <w:rPr>
                <w:sz w:val="13"/>
                <w:szCs w:val="13"/>
              </w:rPr>
              <w:t xml:space="preserve">in </w:t>
            </w:r>
            <w:r>
              <w:rPr>
                <w:szCs w:val="20"/>
              </w:rPr>
              <w:t xml:space="preserve">is defined as the level at which the downlink radio link quality can be significantly more reliably received than at </w:t>
            </w:r>
            <w:proofErr w:type="spellStart"/>
            <w:r>
              <w:rPr>
                <w:szCs w:val="20"/>
              </w:rPr>
              <w:t>Q</w:t>
            </w:r>
            <w:r>
              <w:rPr>
                <w:sz w:val="13"/>
                <w:szCs w:val="13"/>
              </w:rPr>
              <w:t>out</w:t>
            </w:r>
            <w:proofErr w:type="spellEnd"/>
            <w:r>
              <w:rPr>
                <w:sz w:val="13"/>
                <w:szCs w:val="13"/>
              </w:rPr>
              <w:t xml:space="preserve"> </w:t>
            </w:r>
            <w:r>
              <w:rPr>
                <w:szCs w:val="20"/>
              </w:rPr>
              <w:t>and shall correspond to 2% block error rate of a hypothetical PDCCH transmission taking into account the PCFICH errors with transmission parameters specified in Table 7.6.1-2.</w:t>
            </w:r>
          </w:p>
        </w:tc>
      </w:tr>
    </w:tbl>
    <w:p w14:paraId="1E722F02" w14:textId="77777777" w:rsidR="00BD32B0" w:rsidRDefault="00BD32B0" w:rsidP="006278A3">
      <w:pPr>
        <w:pStyle w:val="BodyText"/>
        <w:spacing w:after="0"/>
        <w:ind w:firstLine="288"/>
        <w:rPr>
          <w:rFonts w:ascii="Times New Roman" w:hAnsi="Times New Roman"/>
          <w:sz w:val="22"/>
          <w:szCs w:val="22"/>
          <w:lang w:eastAsia="zh-CN"/>
        </w:rPr>
      </w:pPr>
    </w:p>
    <w:p w14:paraId="40C4770D" w14:textId="77777777" w:rsidR="00BD32B0" w:rsidRDefault="00BD32B0" w:rsidP="006278A3">
      <w:pPr>
        <w:pStyle w:val="BodyText"/>
        <w:spacing w:after="0"/>
        <w:ind w:firstLine="288"/>
        <w:rPr>
          <w:rFonts w:ascii="Times New Roman" w:hAnsi="Times New Roman"/>
          <w:sz w:val="22"/>
          <w:szCs w:val="22"/>
          <w:lang w:eastAsia="zh-CN"/>
        </w:rPr>
      </w:pPr>
    </w:p>
    <w:p w14:paraId="4C180AC8" w14:textId="1414B5C7" w:rsidR="00BD32B0" w:rsidRDefault="004660D1"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lastRenderedPageBreak/>
        <w:t>Since NR does not have cell-specific reference signal (CRS) available, we will have to designate reference signals among what is available for NR to perform the RLM functionalities. The multi-beam operation in NR further complicates the measurement and how the RLM quality needs to be determined. In rest of the section, we discussion potential candidate reference signal for RLM measurements, and how the ‘in-sync’ and ‘out-of-sync’ should be defined for NR.</w:t>
      </w:r>
    </w:p>
    <w:p w14:paraId="51628B6C" w14:textId="77777777" w:rsidR="00BD32B0" w:rsidRDefault="00BD32B0" w:rsidP="006278A3">
      <w:pPr>
        <w:pStyle w:val="BodyText"/>
        <w:spacing w:after="0"/>
        <w:ind w:firstLine="288"/>
        <w:rPr>
          <w:rFonts w:ascii="Times New Roman" w:hAnsi="Times New Roman"/>
          <w:sz w:val="22"/>
          <w:szCs w:val="22"/>
          <w:lang w:eastAsia="zh-CN"/>
        </w:rPr>
      </w:pPr>
    </w:p>
    <w:p w14:paraId="69205D7A" w14:textId="221EF9B7" w:rsidR="00BD08BD" w:rsidRDefault="00BD08BD"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Some obvious candidates for reference signal for NR RLM are:</w:t>
      </w:r>
    </w:p>
    <w:p w14:paraId="16825C63" w14:textId="1F989916" w:rsidR="00BD08BD" w:rsidRDefault="00BD08BD" w:rsidP="00BD08B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NR SS</w:t>
      </w:r>
    </w:p>
    <w:p w14:paraId="52D71049" w14:textId="3C35AF4B" w:rsidR="00BD08BD" w:rsidRDefault="00BD08BD" w:rsidP="00BD08B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DM-RS of common control channel (NR PDCCH)</w:t>
      </w:r>
    </w:p>
    <w:p w14:paraId="798E5CDF" w14:textId="074C9577" w:rsidR="004660D1" w:rsidRDefault="004660D1" w:rsidP="004660D1">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This may be NR PDCCH of remaining system information, other system information that is expected to be transmitted, paging messages, etc. </w:t>
      </w:r>
      <w:r w:rsidR="00BC7CB9">
        <w:rPr>
          <w:rFonts w:ascii="Times New Roman" w:hAnsi="Times New Roman"/>
          <w:sz w:val="22"/>
          <w:szCs w:val="22"/>
          <w:lang w:eastAsia="zh-CN"/>
        </w:rPr>
        <w:t>This likely will have some QCL relationship with NR SS, and beam swept such that it can be received by all UEs.</w:t>
      </w:r>
    </w:p>
    <w:p w14:paraId="7292A2F7" w14:textId="7AD70A9B" w:rsidR="00BD08BD" w:rsidRDefault="00BD08BD" w:rsidP="00BD08B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DM-RS of UE specific control channel (NR PDCCH)</w:t>
      </w:r>
    </w:p>
    <w:p w14:paraId="066EF06C" w14:textId="5DA14EE1" w:rsidR="00BC7CB9" w:rsidRDefault="00BC7CB9" w:rsidP="00BC7CB9">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This is NR PDCCH that is sent for a specific UE.</w:t>
      </w:r>
    </w:p>
    <w:p w14:paraId="7E82CBF2" w14:textId="26BEDAB7" w:rsidR="00BD08BD" w:rsidRDefault="00BD08BD" w:rsidP="00BD08B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CSI-RS configured for beam management (e.g. P-1 CSI-RS)</w:t>
      </w:r>
    </w:p>
    <w:p w14:paraId="5BCBB214" w14:textId="77777777" w:rsidR="00BD08BD" w:rsidRDefault="00BD08BD" w:rsidP="006278A3">
      <w:pPr>
        <w:pStyle w:val="BodyText"/>
        <w:spacing w:after="0"/>
        <w:ind w:firstLine="288"/>
        <w:rPr>
          <w:rFonts w:ascii="Times New Roman" w:hAnsi="Times New Roman"/>
          <w:sz w:val="22"/>
          <w:szCs w:val="22"/>
          <w:lang w:eastAsia="zh-CN"/>
        </w:rPr>
      </w:pPr>
    </w:p>
    <w:p w14:paraId="4B0F8B29" w14:textId="6FEF071F" w:rsidR="00C361CD" w:rsidRDefault="004D34FD"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Each of the candidate reference signals has its own merits and disadvantages.</w:t>
      </w:r>
      <w:r w:rsidR="00197C42">
        <w:rPr>
          <w:rFonts w:ascii="Times New Roman" w:hAnsi="Times New Roman"/>
          <w:sz w:val="22"/>
          <w:szCs w:val="22"/>
          <w:lang w:eastAsia="zh-CN"/>
        </w:rPr>
        <w:t xml:space="preserve"> Although the multi-beam operation does complicate RLM procedures, the UE may rely on NR SS at the very minimum for RLM. This is because the NR SS is the first fundamental signal the UE uses to detect presence of a cell and also used to perform IDLE mode cell re-selection process. If the UE cannot get sufficient measurement quality from NR SS, even if the UE is able to get good reception using highly directive unicast beams, it is very likely that the communications will fail eventually due to mobility of the UE and beam blockage effects. Therefore, </w:t>
      </w:r>
      <w:r w:rsidR="00BD10F3">
        <w:rPr>
          <w:rFonts w:ascii="Times New Roman" w:hAnsi="Times New Roman"/>
          <w:sz w:val="22"/>
          <w:szCs w:val="22"/>
          <w:lang w:eastAsia="zh-CN"/>
        </w:rPr>
        <w:t>we propose that at least NR SS, and possibly the DM-RS of common control channel which will have QCL relationship with NR SS should be available for RLM reference signals.</w:t>
      </w:r>
    </w:p>
    <w:p w14:paraId="0A14B26A" w14:textId="3D0DC13C" w:rsidR="007821FC" w:rsidRDefault="007821FC"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It should be noted that NR SS can currently be configured with periodicity from 5 </w:t>
      </w:r>
      <w:proofErr w:type="spellStart"/>
      <w:r>
        <w:rPr>
          <w:rFonts w:ascii="Times New Roman" w:hAnsi="Times New Roman"/>
          <w:sz w:val="22"/>
          <w:szCs w:val="22"/>
          <w:lang w:eastAsia="zh-CN"/>
        </w:rPr>
        <w:t>msec</w:t>
      </w:r>
      <w:proofErr w:type="spellEnd"/>
      <w:r>
        <w:rPr>
          <w:rFonts w:ascii="Times New Roman" w:hAnsi="Times New Roman"/>
          <w:sz w:val="22"/>
          <w:szCs w:val="22"/>
          <w:lang w:eastAsia="zh-CN"/>
        </w:rPr>
        <w:t xml:space="preserve"> to 160 msec. Therefore, we may need to consider additional reference signal to aid measurement of ‘in-sync’ and ‘out-of-sync’ RLM states.</w:t>
      </w:r>
    </w:p>
    <w:p w14:paraId="02D96272" w14:textId="77777777" w:rsidR="00BD08BD" w:rsidRDefault="00BD08BD" w:rsidP="006278A3">
      <w:pPr>
        <w:pStyle w:val="BodyText"/>
        <w:spacing w:after="0"/>
        <w:ind w:firstLine="288"/>
        <w:rPr>
          <w:rFonts w:ascii="Times New Roman" w:hAnsi="Times New Roman"/>
          <w:sz w:val="22"/>
          <w:szCs w:val="22"/>
          <w:lang w:eastAsia="zh-CN"/>
        </w:rPr>
      </w:pPr>
    </w:p>
    <w:p w14:paraId="6911D73E" w14:textId="54CC644F" w:rsidR="00BD10F3" w:rsidRPr="00232604" w:rsidRDefault="00BD10F3" w:rsidP="00D02329">
      <w:pPr>
        <w:pStyle w:val="BodyText"/>
        <w:spacing w:after="0"/>
        <w:rPr>
          <w:rFonts w:ascii="Times New Roman" w:hAnsi="Times New Roman"/>
          <w:b/>
          <w:sz w:val="22"/>
          <w:szCs w:val="22"/>
          <w:lang w:eastAsia="zh-CN"/>
        </w:rPr>
      </w:pPr>
      <w:r w:rsidRPr="00232604">
        <w:rPr>
          <w:rFonts w:ascii="Times New Roman" w:hAnsi="Times New Roman"/>
          <w:b/>
          <w:sz w:val="22"/>
          <w:szCs w:val="22"/>
          <w:lang w:eastAsia="zh-CN"/>
        </w:rPr>
        <w:t>Proposal 1:</w:t>
      </w:r>
    </w:p>
    <w:p w14:paraId="6C7B6486" w14:textId="5E76DEC1" w:rsidR="00BD10F3" w:rsidRPr="00232604" w:rsidRDefault="00D02329" w:rsidP="00D02329">
      <w:pPr>
        <w:pStyle w:val="BodyText"/>
        <w:numPr>
          <w:ilvl w:val="0"/>
          <w:numId w:val="39"/>
        </w:numPr>
        <w:spacing w:after="0"/>
        <w:rPr>
          <w:rFonts w:ascii="Times New Roman" w:hAnsi="Times New Roman"/>
          <w:i/>
          <w:sz w:val="22"/>
          <w:szCs w:val="22"/>
          <w:lang w:eastAsia="zh-CN"/>
        </w:rPr>
      </w:pPr>
      <w:r w:rsidRPr="00232604">
        <w:rPr>
          <w:rFonts w:ascii="Times New Roman" w:hAnsi="Times New Roman"/>
          <w:i/>
          <w:sz w:val="22"/>
          <w:szCs w:val="22"/>
          <w:lang w:eastAsia="zh-CN"/>
        </w:rPr>
        <w:t>NR SS and DM-RS of common control channel can be used for RLM reference signals for deriving Q</w:t>
      </w:r>
      <w:r w:rsidRPr="00232604">
        <w:rPr>
          <w:rFonts w:ascii="Times New Roman" w:hAnsi="Times New Roman"/>
          <w:i/>
          <w:sz w:val="22"/>
          <w:szCs w:val="22"/>
          <w:vertAlign w:val="subscript"/>
          <w:lang w:eastAsia="zh-CN"/>
        </w:rPr>
        <w:t>in</w:t>
      </w:r>
      <w:r w:rsidRPr="00232604">
        <w:rPr>
          <w:rFonts w:ascii="Times New Roman" w:hAnsi="Times New Roman"/>
          <w:i/>
          <w:sz w:val="22"/>
          <w:szCs w:val="22"/>
          <w:lang w:eastAsia="zh-CN"/>
        </w:rPr>
        <w:t xml:space="preserve"> and </w:t>
      </w:r>
      <w:proofErr w:type="spellStart"/>
      <w:r w:rsidRPr="00232604">
        <w:rPr>
          <w:rFonts w:ascii="Times New Roman" w:hAnsi="Times New Roman"/>
          <w:i/>
          <w:sz w:val="22"/>
          <w:szCs w:val="22"/>
          <w:lang w:eastAsia="zh-CN"/>
        </w:rPr>
        <w:t>Q</w:t>
      </w:r>
      <w:r w:rsidRPr="00232604">
        <w:rPr>
          <w:rFonts w:ascii="Times New Roman" w:hAnsi="Times New Roman"/>
          <w:i/>
          <w:sz w:val="22"/>
          <w:szCs w:val="22"/>
          <w:vertAlign w:val="subscript"/>
          <w:lang w:eastAsia="zh-CN"/>
        </w:rPr>
        <w:t>out</w:t>
      </w:r>
      <w:proofErr w:type="spellEnd"/>
      <w:r w:rsidRPr="00232604">
        <w:rPr>
          <w:rFonts w:ascii="Times New Roman" w:hAnsi="Times New Roman"/>
          <w:i/>
          <w:sz w:val="22"/>
          <w:szCs w:val="22"/>
          <w:lang w:eastAsia="zh-CN"/>
        </w:rPr>
        <w:t xml:space="preserve"> metrics.</w:t>
      </w:r>
    </w:p>
    <w:p w14:paraId="53BAF0AA" w14:textId="1075F64A" w:rsidR="007821FC" w:rsidRPr="00232604" w:rsidRDefault="007821FC" w:rsidP="00D02329">
      <w:pPr>
        <w:pStyle w:val="BodyText"/>
        <w:numPr>
          <w:ilvl w:val="0"/>
          <w:numId w:val="39"/>
        </w:numPr>
        <w:spacing w:after="0"/>
        <w:rPr>
          <w:rFonts w:ascii="Times New Roman" w:hAnsi="Times New Roman"/>
          <w:i/>
          <w:sz w:val="22"/>
          <w:szCs w:val="22"/>
          <w:lang w:eastAsia="zh-CN"/>
        </w:rPr>
      </w:pPr>
      <w:r w:rsidRPr="00232604">
        <w:rPr>
          <w:rFonts w:ascii="Times New Roman" w:hAnsi="Times New Roman"/>
          <w:i/>
          <w:sz w:val="22"/>
          <w:szCs w:val="22"/>
          <w:lang w:eastAsia="zh-CN"/>
        </w:rPr>
        <w:t>Additional RLM reference signals are FFS.</w:t>
      </w:r>
    </w:p>
    <w:p w14:paraId="68A25939" w14:textId="77777777" w:rsidR="00BD08BD" w:rsidRDefault="00BD08BD" w:rsidP="006278A3">
      <w:pPr>
        <w:pStyle w:val="BodyText"/>
        <w:spacing w:after="0"/>
        <w:ind w:firstLine="288"/>
        <w:rPr>
          <w:rFonts w:ascii="Times New Roman" w:hAnsi="Times New Roman"/>
          <w:sz w:val="22"/>
          <w:szCs w:val="22"/>
          <w:lang w:eastAsia="zh-CN"/>
        </w:rPr>
      </w:pPr>
    </w:p>
    <w:p w14:paraId="62F4280E" w14:textId="77777777" w:rsidR="006C4628" w:rsidRPr="00197C42" w:rsidRDefault="006C4628" w:rsidP="00BD63BA">
      <w:pPr>
        <w:ind w:firstLine="288"/>
        <w:rPr>
          <w:rFonts w:eastAsiaTheme="minorEastAsia"/>
          <w:b/>
          <w:color w:val="D9D9D9"/>
          <w:lang w:eastAsia="ko-KR"/>
        </w:rPr>
      </w:pPr>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248D3F32" w:rsidR="007C45D9" w:rsidRPr="006C4628" w:rsidRDefault="009945CF" w:rsidP="009945CF">
      <w:pPr>
        <w:rPr>
          <w:sz w:val="22"/>
          <w:szCs w:val="22"/>
          <w:lang w:eastAsia="zh-CN"/>
        </w:rPr>
      </w:pPr>
      <w:r w:rsidRPr="009945CF">
        <w:rPr>
          <w:sz w:val="22"/>
          <w:szCs w:val="22"/>
          <w:lang w:eastAsia="zh-CN"/>
        </w:rPr>
        <w:tab/>
      </w:r>
      <w:r w:rsidR="007C45D9" w:rsidRPr="009945CF">
        <w:rPr>
          <w:sz w:val="22"/>
          <w:szCs w:val="22"/>
          <w:lang w:eastAsia="zh-CN"/>
        </w:rPr>
        <w:t>In this contribution, we discussed</w:t>
      </w:r>
      <w:r w:rsidR="00232604">
        <w:rPr>
          <w:sz w:val="22"/>
          <w:szCs w:val="22"/>
          <w:lang w:eastAsia="zh-CN"/>
        </w:rPr>
        <w:t xml:space="preserve"> RLM reference signals and how the radio link quality should be determined</w:t>
      </w:r>
      <w:r w:rsidR="007C45D9" w:rsidRPr="009945CF">
        <w:rPr>
          <w:sz w:val="22"/>
          <w:szCs w:val="22"/>
          <w:lang w:eastAsia="zh-CN"/>
        </w:rPr>
        <w:t>.</w:t>
      </w:r>
      <w:r w:rsidR="00232604">
        <w:rPr>
          <w:sz w:val="22"/>
          <w:szCs w:val="22"/>
          <w:lang w:eastAsia="zh-CN"/>
        </w:rPr>
        <w:t xml:space="preserve"> </w:t>
      </w:r>
      <w:r w:rsidR="007C45D9" w:rsidRPr="009945CF">
        <w:rPr>
          <w:sz w:val="22"/>
          <w:szCs w:val="22"/>
          <w:lang w:eastAsia="zh-CN"/>
        </w:rPr>
        <w:t xml:space="preserve"> Our proposals are summarized as </w:t>
      </w:r>
      <w:r w:rsidR="007C45D9" w:rsidRPr="006C4628">
        <w:rPr>
          <w:sz w:val="22"/>
          <w:szCs w:val="22"/>
          <w:lang w:eastAsia="zh-CN"/>
        </w:rPr>
        <w:t>below:</w:t>
      </w:r>
    </w:p>
    <w:p w14:paraId="2728C064" w14:textId="77777777" w:rsidR="00232604" w:rsidRPr="00232604" w:rsidRDefault="00232604" w:rsidP="00232604">
      <w:pPr>
        <w:pStyle w:val="BodyText"/>
        <w:spacing w:after="0"/>
        <w:rPr>
          <w:rFonts w:ascii="Times New Roman" w:hAnsi="Times New Roman"/>
          <w:b/>
          <w:i/>
          <w:sz w:val="22"/>
          <w:szCs w:val="22"/>
          <w:lang w:eastAsia="zh-CN"/>
        </w:rPr>
      </w:pPr>
      <w:r w:rsidRPr="00232604">
        <w:rPr>
          <w:rFonts w:ascii="Times New Roman" w:hAnsi="Times New Roman"/>
          <w:b/>
          <w:i/>
          <w:sz w:val="22"/>
          <w:szCs w:val="22"/>
          <w:lang w:eastAsia="zh-CN"/>
        </w:rPr>
        <w:t>Proposal 1:</w:t>
      </w:r>
    </w:p>
    <w:p w14:paraId="6169824F" w14:textId="77777777" w:rsidR="00232604" w:rsidRPr="00232604" w:rsidRDefault="00232604" w:rsidP="00232604">
      <w:pPr>
        <w:pStyle w:val="BodyText"/>
        <w:numPr>
          <w:ilvl w:val="0"/>
          <w:numId w:val="39"/>
        </w:numPr>
        <w:spacing w:after="0"/>
        <w:rPr>
          <w:rFonts w:ascii="Times New Roman" w:hAnsi="Times New Roman"/>
          <w:i/>
          <w:sz w:val="22"/>
          <w:szCs w:val="22"/>
          <w:lang w:eastAsia="zh-CN"/>
        </w:rPr>
      </w:pPr>
      <w:r w:rsidRPr="00232604">
        <w:rPr>
          <w:rFonts w:ascii="Times New Roman" w:hAnsi="Times New Roman"/>
          <w:i/>
          <w:sz w:val="22"/>
          <w:szCs w:val="22"/>
          <w:lang w:eastAsia="zh-CN"/>
        </w:rPr>
        <w:t>NR SS and DM-RS of common control channel can be used for RLM reference signals for deriving Q</w:t>
      </w:r>
      <w:r w:rsidRPr="00232604">
        <w:rPr>
          <w:rFonts w:ascii="Times New Roman" w:hAnsi="Times New Roman"/>
          <w:i/>
          <w:sz w:val="22"/>
          <w:szCs w:val="22"/>
          <w:vertAlign w:val="subscript"/>
          <w:lang w:eastAsia="zh-CN"/>
        </w:rPr>
        <w:t>in</w:t>
      </w:r>
      <w:r w:rsidRPr="00232604">
        <w:rPr>
          <w:rFonts w:ascii="Times New Roman" w:hAnsi="Times New Roman"/>
          <w:i/>
          <w:sz w:val="22"/>
          <w:szCs w:val="22"/>
          <w:lang w:eastAsia="zh-CN"/>
        </w:rPr>
        <w:t xml:space="preserve"> and </w:t>
      </w:r>
      <w:proofErr w:type="spellStart"/>
      <w:r w:rsidRPr="00232604">
        <w:rPr>
          <w:rFonts w:ascii="Times New Roman" w:hAnsi="Times New Roman"/>
          <w:i/>
          <w:sz w:val="22"/>
          <w:szCs w:val="22"/>
          <w:lang w:eastAsia="zh-CN"/>
        </w:rPr>
        <w:t>Q</w:t>
      </w:r>
      <w:r w:rsidRPr="00232604">
        <w:rPr>
          <w:rFonts w:ascii="Times New Roman" w:hAnsi="Times New Roman"/>
          <w:i/>
          <w:sz w:val="22"/>
          <w:szCs w:val="22"/>
          <w:vertAlign w:val="subscript"/>
          <w:lang w:eastAsia="zh-CN"/>
        </w:rPr>
        <w:t>out</w:t>
      </w:r>
      <w:proofErr w:type="spellEnd"/>
      <w:r w:rsidRPr="00232604">
        <w:rPr>
          <w:rFonts w:ascii="Times New Roman" w:hAnsi="Times New Roman"/>
          <w:i/>
          <w:sz w:val="22"/>
          <w:szCs w:val="22"/>
          <w:lang w:eastAsia="zh-CN"/>
        </w:rPr>
        <w:t xml:space="preserve"> metrics.</w:t>
      </w:r>
    </w:p>
    <w:p w14:paraId="27B90391" w14:textId="77777777" w:rsidR="00232604" w:rsidRPr="00232604" w:rsidRDefault="00232604" w:rsidP="00232604">
      <w:pPr>
        <w:pStyle w:val="BodyText"/>
        <w:numPr>
          <w:ilvl w:val="0"/>
          <w:numId w:val="39"/>
        </w:numPr>
        <w:spacing w:after="0"/>
        <w:rPr>
          <w:rFonts w:ascii="Times New Roman" w:hAnsi="Times New Roman"/>
          <w:i/>
          <w:sz w:val="22"/>
          <w:szCs w:val="22"/>
          <w:lang w:eastAsia="zh-CN"/>
        </w:rPr>
      </w:pPr>
      <w:r w:rsidRPr="00232604">
        <w:rPr>
          <w:rFonts w:ascii="Times New Roman" w:hAnsi="Times New Roman"/>
          <w:i/>
          <w:sz w:val="22"/>
          <w:szCs w:val="22"/>
          <w:lang w:eastAsia="zh-CN"/>
        </w:rPr>
        <w:t>Additional RLM reference signals are FFS.</w:t>
      </w:r>
    </w:p>
    <w:p w14:paraId="20C52C7B" w14:textId="77777777" w:rsidR="00232604" w:rsidRDefault="00232604" w:rsidP="00E602F9">
      <w:pPr>
        <w:spacing w:before="120" w:after="240"/>
        <w:rPr>
          <w:b/>
          <w:sz w:val="22"/>
          <w:szCs w:val="22"/>
          <w:lang w:eastAsia="zh-CN"/>
        </w:rPr>
      </w:pPr>
    </w:p>
    <w:p w14:paraId="3F7CF2E3" w14:textId="1DC82592" w:rsidR="00B75D20" w:rsidRPr="00B75D20" w:rsidRDefault="00B75D20" w:rsidP="00B75D20">
      <w:pPr>
        <w:pStyle w:val="Heading1"/>
        <w:ind w:left="0" w:firstLine="0"/>
        <w:rPr>
          <w:rFonts w:cs="Arial"/>
          <w:sz w:val="32"/>
          <w:szCs w:val="32"/>
          <w:lang w:val="en-US"/>
        </w:rPr>
      </w:pPr>
      <w:r w:rsidRPr="00B75D20">
        <w:rPr>
          <w:rFonts w:cs="Arial"/>
          <w:sz w:val="32"/>
          <w:szCs w:val="32"/>
          <w:lang w:val="en-US"/>
        </w:rPr>
        <w:t>Reference</w:t>
      </w:r>
    </w:p>
    <w:p w14:paraId="22561387" w14:textId="5FE28F0A" w:rsidR="00B75D20" w:rsidRPr="00850D75" w:rsidRDefault="00BD32B0" w:rsidP="002917DA">
      <w:pPr>
        <w:pStyle w:val="ListParagraph"/>
        <w:numPr>
          <w:ilvl w:val="0"/>
          <w:numId w:val="36"/>
        </w:numPr>
        <w:spacing w:before="120" w:after="240"/>
        <w:rPr>
          <w:b/>
          <w:lang w:eastAsia="zh-CN"/>
        </w:rPr>
      </w:pPr>
      <w:bookmarkStart w:id="1" w:name="_Ref481715886"/>
      <w:r w:rsidRPr="00BD32B0">
        <w:rPr>
          <w:rFonts w:ascii="Times New Roman" w:hAnsi="Times New Roman"/>
          <w:lang w:eastAsia="zh-CN"/>
        </w:rPr>
        <w:t>3GPP TS36.133: “</w:t>
      </w:r>
      <w:r w:rsidRPr="00BD32B0">
        <w:rPr>
          <w:rFonts w:ascii="Times New Roman" w:hAnsi="Times New Roman"/>
          <w:sz w:val="20"/>
          <w:szCs w:val="20"/>
        </w:rPr>
        <w:t xml:space="preserve">Evolved Universal Terrestrial Radio Access (E-UTRA); </w:t>
      </w:r>
      <w:r w:rsidRPr="00BD32B0">
        <w:rPr>
          <w:rFonts w:ascii="Times New Roman" w:hAnsi="Times New Roman"/>
          <w:lang w:eastAsia="zh-CN"/>
        </w:rPr>
        <w:t>Requirements for support of radio resource management”</w:t>
      </w:r>
      <w:bookmarkEnd w:id="1"/>
    </w:p>
    <w:sectPr w:rsidR="00B75D20" w:rsidRPr="00850D75"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77FE5" w14:textId="77777777" w:rsidR="0061485E" w:rsidRDefault="0061485E">
      <w:r>
        <w:separator/>
      </w:r>
    </w:p>
  </w:endnote>
  <w:endnote w:type="continuationSeparator" w:id="0">
    <w:p w14:paraId="2FBB0049" w14:textId="77777777" w:rsidR="0061485E" w:rsidRDefault="0061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33C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33CB">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FF170" w14:textId="77777777" w:rsidR="0061485E" w:rsidRDefault="0061485E">
      <w:r>
        <w:separator/>
      </w:r>
    </w:p>
  </w:footnote>
  <w:footnote w:type="continuationSeparator" w:id="0">
    <w:p w14:paraId="5BDB4802" w14:textId="77777777" w:rsidR="0061485E" w:rsidRDefault="00614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C3D6B"/>
    <w:multiLevelType w:val="hybridMultilevel"/>
    <w:tmpl w:val="C4B8384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5E5D53"/>
    <w:multiLevelType w:val="hybridMultilevel"/>
    <w:tmpl w:val="0952D19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246A43"/>
    <w:multiLevelType w:val="hybridMultilevel"/>
    <w:tmpl w:val="21E48726"/>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1E1D23"/>
    <w:multiLevelType w:val="hybridMultilevel"/>
    <w:tmpl w:val="E69A4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92324"/>
    <w:multiLevelType w:val="hybridMultilevel"/>
    <w:tmpl w:val="3DE2713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275CF2"/>
    <w:multiLevelType w:val="hybridMultilevel"/>
    <w:tmpl w:val="D3D65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2"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3F6456"/>
    <w:multiLevelType w:val="hybridMultilevel"/>
    <w:tmpl w:val="1DC6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D348D"/>
    <w:multiLevelType w:val="hybridMultilevel"/>
    <w:tmpl w:val="88628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3"/>
  </w:num>
  <w:num w:numId="4">
    <w:abstractNumId w:val="14"/>
  </w:num>
  <w:num w:numId="5">
    <w:abstractNumId w:val="6"/>
  </w:num>
  <w:num w:numId="6">
    <w:abstractNumId w:val="22"/>
  </w:num>
  <w:num w:numId="7">
    <w:abstractNumId w:val="4"/>
  </w:num>
  <w:num w:numId="8">
    <w:abstractNumId w:val="19"/>
  </w:num>
  <w:num w:numId="9">
    <w:abstractNumId w:val="35"/>
  </w:num>
  <w:num w:numId="10">
    <w:abstractNumId w:val="1"/>
  </w:num>
  <w:num w:numId="11">
    <w:abstractNumId w:val="38"/>
  </w:num>
  <w:num w:numId="12">
    <w:abstractNumId w:val="37"/>
  </w:num>
  <w:num w:numId="13">
    <w:abstractNumId w:val="25"/>
  </w:num>
  <w:num w:numId="14">
    <w:abstractNumId w:val="10"/>
  </w:num>
  <w:num w:numId="15">
    <w:abstractNumId w:val="31"/>
  </w:num>
  <w:num w:numId="16">
    <w:abstractNumId w:val="12"/>
  </w:num>
  <w:num w:numId="17">
    <w:abstractNumId w:val="29"/>
  </w:num>
  <w:num w:numId="18">
    <w:abstractNumId w:val="39"/>
  </w:num>
  <w:num w:numId="19">
    <w:abstractNumId w:val="23"/>
  </w:num>
  <w:num w:numId="20">
    <w:abstractNumId w:val="32"/>
  </w:num>
  <w:num w:numId="21">
    <w:abstractNumId w:val="27"/>
  </w:num>
  <w:num w:numId="22">
    <w:abstractNumId w:val="36"/>
  </w:num>
  <w:num w:numId="23">
    <w:abstractNumId w:val="8"/>
  </w:num>
  <w:num w:numId="24">
    <w:abstractNumId w:val="20"/>
  </w:num>
  <w:num w:numId="25">
    <w:abstractNumId w:val="2"/>
  </w:num>
  <w:num w:numId="26">
    <w:abstractNumId w:val="26"/>
  </w:num>
  <w:num w:numId="27">
    <w:abstractNumId w:val="7"/>
  </w:num>
  <w:num w:numId="28">
    <w:abstractNumId w:val="18"/>
  </w:num>
  <w:num w:numId="29">
    <w:abstractNumId w:val="17"/>
  </w:num>
  <w:num w:numId="30">
    <w:abstractNumId w:val="34"/>
  </w:num>
  <w:num w:numId="31">
    <w:abstractNumId w:val="30"/>
  </w:num>
  <w:num w:numId="32">
    <w:abstractNumId w:val="16"/>
  </w:num>
  <w:num w:numId="33">
    <w:abstractNumId w:val="21"/>
  </w:num>
  <w:num w:numId="34">
    <w:abstractNumId w:val="28"/>
  </w:num>
  <w:num w:numId="35">
    <w:abstractNumId w:val="9"/>
  </w:num>
  <w:num w:numId="36">
    <w:abstractNumId w:val="15"/>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0"/>
  </w:num>
  <w:num w:numId="40">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3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033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033CB"/>
    <w:pPr>
      <w:pBdr>
        <w:top w:val="none" w:sz="0" w:space="0" w:color="auto"/>
      </w:pBdr>
      <w:spacing w:before="180"/>
      <w:outlineLvl w:val="1"/>
    </w:pPr>
    <w:rPr>
      <w:sz w:val="32"/>
    </w:rPr>
  </w:style>
  <w:style w:type="paragraph" w:styleId="Heading3">
    <w:name w:val="heading 3"/>
    <w:basedOn w:val="Heading2"/>
    <w:next w:val="Normal"/>
    <w:link w:val="Heading3Char"/>
    <w:qFormat/>
    <w:rsid w:val="001033CB"/>
    <w:pPr>
      <w:spacing w:before="120"/>
      <w:outlineLvl w:val="2"/>
    </w:pPr>
    <w:rPr>
      <w:sz w:val="28"/>
    </w:rPr>
  </w:style>
  <w:style w:type="paragraph" w:styleId="Heading4">
    <w:name w:val="heading 4"/>
    <w:aliases w:val="h4"/>
    <w:basedOn w:val="Heading3"/>
    <w:next w:val="Normal"/>
    <w:link w:val="Heading4Char"/>
    <w:qFormat/>
    <w:rsid w:val="001033CB"/>
    <w:pPr>
      <w:ind w:left="1418" w:hanging="1418"/>
      <w:outlineLvl w:val="3"/>
    </w:pPr>
    <w:rPr>
      <w:sz w:val="24"/>
    </w:rPr>
  </w:style>
  <w:style w:type="paragraph" w:styleId="Heading5">
    <w:name w:val="heading 5"/>
    <w:basedOn w:val="Heading4"/>
    <w:next w:val="Normal"/>
    <w:link w:val="Heading5Char"/>
    <w:qFormat/>
    <w:rsid w:val="001033CB"/>
    <w:pPr>
      <w:ind w:left="1701" w:hanging="1701"/>
      <w:outlineLvl w:val="4"/>
    </w:pPr>
    <w:rPr>
      <w:sz w:val="22"/>
    </w:rPr>
  </w:style>
  <w:style w:type="paragraph" w:styleId="Heading6">
    <w:name w:val="heading 6"/>
    <w:basedOn w:val="H6"/>
    <w:next w:val="Normal"/>
    <w:qFormat/>
    <w:rsid w:val="001033CB"/>
    <w:pPr>
      <w:outlineLvl w:val="5"/>
    </w:pPr>
  </w:style>
  <w:style w:type="paragraph" w:styleId="Heading7">
    <w:name w:val="heading 7"/>
    <w:basedOn w:val="H6"/>
    <w:next w:val="Normal"/>
    <w:qFormat/>
    <w:rsid w:val="001033CB"/>
    <w:pPr>
      <w:outlineLvl w:val="6"/>
    </w:pPr>
  </w:style>
  <w:style w:type="paragraph" w:styleId="Heading8">
    <w:name w:val="heading 8"/>
    <w:basedOn w:val="Heading1"/>
    <w:next w:val="Normal"/>
    <w:qFormat/>
    <w:rsid w:val="001033CB"/>
    <w:pPr>
      <w:ind w:left="0" w:firstLine="0"/>
      <w:outlineLvl w:val="7"/>
    </w:pPr>
  </w:style>
  <w:style w:type="paragraph" w:styleId="Heading9">
    <w:name w:val="heading 9"/>
    <w:basedOn w:val="Heading8"/>
    <w:next w:val="Normal"/>
    <w:qFormat/>
    <w:rsid w:val="001033CB"/>
    <w:pPr>
      <w:outlineLvl w:val="8"/>
    </w:pPr>
  </w:style>
  <w:style w:type="character" w:default="1" w:styleId="DefaultParagraphFont">
    <w:name w:val="Default Paragraph Font"/>
    <w:uiPriority w:val="1"/>
    <w:semiHidden/>
    <w:unhideWhenUsed/>
    <w:rsid w:val="001033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3CB"/>
  </w:style>
  <w:style w:type="paragraph" w:styleId="TOC8">
    <w:name w:val="toc 8"/>
    <w:basedOn w:val="TOC1"/>
    <w:semiHidden/>
    <w:rsid w:val="001033CB"/>
    <w:pPr>
      <w:spacing w:before="180"/>
      <w:ind w:left="2693" w:hanging="2693"/>
    </w:pPr>
    <w:rPr>
      <w:b/>
    </w:rPr>
  </w:style>
  <w:style w:type="paragraph" w:styleId="TOC1">
    <w:name w:val="toc 1"/>
    <w:semiHidden/>
    <w:rsid w:val="001033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033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033CB"/>
    <w:pPr>
      <w:ind w:left="1701" w:hanging="1701"/>
    </w:pPr>
  </w:style>
  <w:style w:type="paragraph" w:styleId="TOC4">
    <w:name w:val="toc 4"/>
    <w:basedOn w:val="TOC3"/>
    <w:semiHidden/>
    <w:rsid w:val="001033CB"/>
    <w:pPr>
      <w:ind w:left="1418" w:hanging="1418"/>
    </w:pPr>
  </w:style>
  <w:style w:type="paragraph" w:styleId="TOC3">
    <w:name w:val="toc 3"/>
    <w:basedOn w:val="TOC2"/>
    <w:semiHidden/>
    <w:rsid w:val="001033CB"/>
    <w:pPr>
      <w:ind w:left="1134" w:hanging="1134"/>
    </w:pPr>
  </w:style>
  <w:style w:type="paragraph" w:styleId="TOC2">
    <w:name w:val="toc 2"/>
    <w:basedOn w:val="TOC1"/>
    <w:semiHidden/>
    <w:rsid w:val="001033CB"/>
    <w:pPr>
      <w:keepNext w:val="0"/>
      <w:spacing w:before="0"/>
      <w:ind w:left="851" w:hanging="851"/>
    </w:pPr>
    <w:rPr>
      <w:sz w:val="20"/>
    </w:rPr>
  </w:style>
  <w:style w:type="paragraph" w:styleId="Index2">
    <w:name w:val="index 2"/>
    <w:basedOn w:val="Index1"/>
    <w:semiHidden/>
    <w:rsid w:val="001033CB"/>
    <w:pPr>
      <w:ind w:left="284"/>
    </w:pPr>
  </w:style>
  <w:style w:type="paragraph" w:styleId="Index1">
    <w:name w:val="index 1"/>
    <w:basedOn w:val="Normal"/>
    <w:semiHidden/>
    <w:rsid w:val="001033CB"/>
    <w:pPr>
      <w:keepLines/>
      <w:spacing w:after="0"/>
    </w:pPr>
  </w:style>
  <w:style w:type="paragraph" w:customStyle="1" w:styleId="ZH">
    <w:name w:val="ZH"/>
    <w:rsid w:val="001033C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033CB"/>
    <w:pPr>
      <w:outlineLvl w:val="9"/>
    </w:pPr>
  </w:style>
  <w:style w:type="paragraph" w:styleId="ListNumber2">
    <w:name w:val="List Number 2"/>
    <w:basedOn w:val="ListNumber"/>
    <w:rsid w:val="001033C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033C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033CB"/>
    <w:rPr>
      <w:b/>
      <w:position w:val="6"/>
      <w:sz w:val="16"/>
    </w:rPr>
  </w:style>
  <w:style w:type="paragraph" w:styleId="FootnoteText">
    <w:name w:val="footnote text"/>
    <w:basedOn w:val="Normal"/>
    <w:semiHidden/>
    <w:rsid w:val="001033CB"/>
    <w:pPr>
      <w:keepLines/>
      <w:spacing w:after="0"/>
      <w:ind w:left="454" w:hanging="454"/>
    </w:pPr>
    <w:rPr>
      <w:sz w:val="16"/>
    </w:rPr>
  </w:style>
  <w:style w:type="paragraph" w:customStyle="1" w:styleId="TAH">
    <w:name w:val="TAH"/>
    <w:basedOn w:val="TAC"/>
    <w:rsid w:val="001033CB"/>
    <w:rPr>
      <w:b/>
    </w:rPr>
  </w:style>
  <w:style w:type="paragraph" w:customStyle="1" w:styleId="TAC">
    <w:name w:val="TAC"/>
    <w:basedOn w:val="TAL"/>
    <w:rsid w:val="001033CB"/>
    <w:pPr>
      <w:jc w:val="center"/>
    </w:pPr>
  </w:style>
  <w:style w:type="paragraph" w:customStyle="1" w:styleId="TF">
    <w:name w:val="TF"/>
    <w:basedOn w:val="TH"/>
    <w:rsid w:val="001033CB"/>
    <w:pPr>
      <w:keepNext w:val="0"/>
      <w:spacing w:before="0" w:after="240"/>
    </w:pPr>
  </w:style>
  <w:style w:type="paragraph" w:customStyle="1" w:styleId="NO">
    <w:name w:val="NO"/>
    <w:basedOn w:val="Normal"/>
    <w:rsid w:val="001033CB"/>
    <w:pPr>
      <w:keepLines/>
      <w:ind w:left="1135" w:hanging="851"/>
    </w:pPr>
  </w:style>
  <w:style w:type="paragraph" w:styleId="TOC9">
    <w:name w:val="toc 9"/>
    <w:basedOn w:val="TOC8"/>
    <w:semiHidden/>
    <w:rsid w:val="001033CB"/>
    <w:pPr>
      <w:ind w:left="1418" w:hanging="1418"/>
    </w:pPr>
  </w:style>
  <w:style w:type="paragraph" w:customStyle="1" w:styleId="EX">
    <w:name w:val="EX"/>
    <w:basedOn w:val="Normal"/>
    <w:rsid w:val="001033CB"/>
    <w:pPr>
      <w:keepLines/>
      <w:ind w:left="1702" w:hanging="1418"/>
    </w:pPr>
  </w:style>
  <w:style w:type="paragraph" w:customStyle="1" w:styleId="FP">
    <w:name w:val="FP"/>
    <w:basedOn w:val="Normal"/>
    <w:rsid w:val="001033CB"/>
    <w:pPr>
      <w:spacing w:after="0"/>
    </w:pPr>
  </w:style>
  <w:style w:type="paragraph" w:customStyle="1" w:styleId="LD">
    <w:name w:val="LD"/>
    <w:rsid w:val="001033C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033CB"/>
    <w:pPr>
      <w:spacing w:after="0"/>
    </w:pPr>
  </w:style>
  <w:style w:type="paragraph" w:customStyle="1" w:styleId="EW">
    <w:name w:val="EW"/>
    <w:basedOn w:val="EX"/>
    <w:rsid w:val="001033CB"/>
    <w:pPr>
      <w:spacing w:after="0"/>
    </w:pPr>
  </w:style>
  <w:style w:type="paragraph" w:styleId="TOC6">
    <w:name w:val="toc 6"/>
    <w:basedOn w:val="TOC5"/>
    <w:next w:val="Normal"/>
    <w:semiHidden/>
    <w:rsid w:val="001033CB"/>
    <w:pPr>
      <w:ind w:left="1985" w:hanging="1985"/>
    </w:pPr>
  </w:style>
  <w:style w:type="paragraph" w:styleId="TOC7">
    <w:name w:val="toc 7"/>
    <w:basedOn w:val="TOC6"/>
    <w:next w:val="Normal"/>
    <w:semiHidden/>
    <w:rsid w:val="001033CB"/>
    <w:pPr>
      <w:ind w:left="2268" w:hanging="2268"/>
    </w:pPr>
  </w:style>
  <w:style w:type="paragraph" w:styleId="ListBullet2">
    <w:name w:val="List Bullet 2"/>
    <w:basedOn w:val="ListBullet"/>
    <w:rsid w:val="001033CB"/>
    <w:pPr>
      <w:ind w:left="851"/>
    </w:pPr>
  </w:style>
  <w:style w:type="paragraph" w:styleId="ListBullet3">
    <w:name w:val="List Bullet 3"/>
    <w:basedOn w:val="ListBullet2"/>
    <w:rsid w:val="001033CB"/>
    <w:pPr>
      <w:ind w:left="1135"/>
    </w:pPr>
  </w:style>
  <w:style w:type="paragraph" w:styleId="ListNumber">
    <w:name w:val="List Number"/>
    <w:basedOn w:val="List"/>
    <w:rsid w:val="001033CB"/>
  </w:style>
  <w:style w:type="paragraph" w:customStyle="1" w:styleId="EQ">
    <w:name w:val="EQ"/>
    <w:basedOn w:val="Normal"/>
    <w:next w:val="Normal"/>
    <w:rsid w:val="001033CB"/>
    <w:pPr>
      <w:keepLines/>
      <w:tabs>
        <w:tab w:val="center" w:pos="4536"/>
        <w:tab w:val="right" w:pos="9072"/>
      </w:tabs>
    </w:pPr>
    <w:rPr>
      <w:noProof/>
    </w:rPr>
  </w:style>
  <w:style w:type="paragraph" w:customStyle="1" w:styleId="TH">
    <w:name w:val="TH"/>
    <w:basedOn w:val="Normal"/>
    <w:rsid w:val="001033CB"/>
    <w:pPr>
      <w:keepNext/>
      <w:keepLines/>
      <w:spacing w:before="60"/>
      <w:jc w:val="center"/>
    </w:pPr>
    <w:rPr>
      <w:rFonts w:ascii="Arial" w:hAnsi="Arial"/>
      <w:b/>
    </w:rPr>
  </w:style>
  <w:style w:type="paragraph" w:customStyle="1" w:styleId="NF">
    <w:name w:val="NF"/>
    <w:basedOn w:val="NO"/>
    <w:rsid w:val="001033CB"/>
    <w:pPr>
      <w:keepNext/>
      <w:spacing w:after="0"/>
    </w:pPr>
    <w:rPr>
      <w:rFonts w:ascii="Arial" w:hAnsi="Arial"/>
      <w:sz w:val="18"/>
    </w:rPr>
  </w:style>
  <w:style w:type="paragraph" w:customStyle="1" w:styleId="PL">
    <w:name w:val="PL"/>
    <w:rsid w:val="00103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033CB"/>
    <w:pPr>
      <w:jc w:val="right"/>
    </w:pPr>
  </w:style>
  <w:style w:type="paragraph" w:customStyle="1" w:styleId="H6">
    <w:name w:val="H6"/>
    <w:basedOn w:val="Heading5"/>
    <w:next w:val="Normal"/>
    <w:rsid w:val="001033CB"/>
    <w:pPr>
      <w:ind w:left="1985" w:hanging="1985"/>
      <w:outlineLvl w:val="9"/>
    </w:pPr>
    <w:rPr>
      <w:sz w:val="20"/>
    </w:rPr>
  </w:style>
  <w:style w:type="paragraph" w:customStyle="1" w:styleId="TAN">
    <w:name w:val="TAN"/>
    <w:basedOn w:val="TAL"/>
    <w:rsid w:val="001033CB"/>
    <w:pPr>
      <w:ind w:left="851" w:hanging="851"/>
    </w:pPr>
  </w:style>
  <w:style w:type="paragraph" w:customStyle="1" w:styleId="TAL">
    <w:name w:val="TAL"/>
    <w:basedOn w:val="Normal"/>
    <w:rsid w:val="001033CB"/>
    <w:pPr>
      <w:keepNext/>
      <w:keepLines/>
      <w:spacing w:after="0"/>
    </w:pPr>
    <w:rPr>
      <w:rFonts w:ascii="Arial" w:hAnsi="Arial"/>
      <w:sz w:val="18"/>
    </w:rPr>
  </w:style>
  <w:style w:type="paragraph" w:customStyle="1" w:styleId="ZA">
    <w:name w:val="ZA"/>
    <w:rsid w:val="001033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033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033C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033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033CB"/>
    <w:pPr>
      <w:framePr w:wrap="notBeside" w:y="16161"/>
    </w:pPr>
  </w:style>
  <w:style w:type="character" w:customStyle="1" w:styleId="ZGSM">
    <w:name w:val="ZGSM"/>
    <w:rsid w:val="001033CB"/>
  </w:style>
  <w:style w:type="paragraph" w:styleId="List2">
    <w:name w:val="List 2"/>
    <w:basedOn w:val="List"/>
    <w:rsid w:val="001033CB"/>
    <w:pPr>
      <w:ind w:left="851"/>
    </w:pPr>
  </w:style>
  <w:style w:type="paragraph" w:customStyle="1" w:styleId="ZG">
    <w:name w:val="ZG"/>
    <w:rsid w:val="001033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033CB"/>
    <w:pPr>
      <w:ind w:left="1135"/>
    </w:pPr>
  </w:style>
  <w:style w:type="paragraph" w:styleId="List4">
    <w:name w:val="List 4"/>
    <w:basedOn w:val="List3"/>
    <w:rsid w:val="001033CB"/>
    <w:pPr>
      <w:ind w:left="1418"/>
    </w:pPr>
  </w:style>
  <w:style w:type="paragraph" w:styleId="List5">
    <w:name w:val="List 5"/>
    <w:basedOn w:val="List4"/>
    <w:rsid w:val="001033CB"/>
    <w:pPr>
      <w:ind w:left="1702"/>
    </w:pPr>
  </w:style>
  <w:style w:type="paragraph" w:customStyle="1" w:styleId="EditorsNote">
    <w:name w:val="Editor's Note"/>
    <w:basedOn w:val="NO"/>
    <w:rsid w:val="001033CB"/>
    <w:rPr>
      <w:color w:val="FF0000"/>
    </w:rPr>
  </w:style>
  <w:style w:type="paragraph" w:styleId="List">
    <w:name w:val="List"/>
    <w:basedOn w:val="Normal"/>
    <w:rsid w:val="001033CB"/>
    <w:pPr>
      <w:ind w:left="568" w:hanging="284"/>
    </w:pPr>
  </w:style>
  <w:style w:type="paragraph" w:styleId="ListBullet">
    <w:name w:val="List Bullet"/>
    <w:basedOn w:val="List"/>
    <w:rsid w:val="001033CB"/>
  </w:style>
  <w:style w:type="paragraph" w:styleId="ListBullet4">
    <w:name w:val="List Bullet 4"/>
    <w:basedOn w:val="ListBullet3"/>
    <w:rsid w:val="001033CB"/>
    <w:pPr>
      <w:ind w:left="1418"/>
    </w:pPr>
  </w:style>
  <w:style w:type="paragraph" w:styleId="ListBullet5">
    <w:name w:val="List Bullet 5"/>
    <w:basedOn w:val="ListBullet4"/>
    <w:rsid w:val="001033CB"/>
    <w:pPr>
      <w:ind w:left="1702"/>
    </w:pPr>
  </w:style>
  <w:style w:type="paragraph" w:customStyle="1" w:styleId="B1">
    <w:name w:val="B1"/>
    <w:basedOn w:val="List"/>
    <w:link w:val="B1Char1"/>
    <w:rsid w:val="001033CB"/>
  </w:style>
  <w:style w:type="paragraph" w:customStyle="1" w:styleId="B2">
    <w:name w:val="B2"/>
    <w:basedOn w:val="List2"/>
    <w:rsid w:val="001033CB"/>
  </w:style>
  <w:style w:type="paragraph" w:customStyle="1" w:styleId="B3">
    <w:name w:val="B3"/>
    <w:basedOn w:val="List3"/>
    <w:rsid w:val="001033CB"/>
  </w:style>
  <w:style w:type="paragraph" w:customStyle="1" w:styleId="B4">
    <w:name w:val="B4"/>
    <w:basedOn w:val="List4"/>
    <w:rsid w:val="001033CB"/>
  </w:style>
  <w:style w:type="paragraph" w:customStyle="1" w:styleId="B5">
    <w:name w:val="B5"/>
    <w:basedOn w:val="List5"/>
    <w:rsid w:val="001033CB"/>
  </w:style>
  <w:style w:type="paragraph" w:styleId="Footer">
    <w:name w:val="footer"/>
    <w:basedOn w:val="Header"/>
    <w:link w:val="FooterChar"/>
    <w:uiPriority w:val="99"/>
    <w:rsid w:val="001033CB"/>
    <w:pPr>
      <w:jc w:val="center"/>
    </w:pPr>
    <w:rPr>
      <w:i/>
    </w:rPr>
  </w:style>
  <w:style w:type="paragraph" w:customStyle="1" w:styleId="ZTD">
    <w:name w:val="ZTD"/>
    <w:basedOn w:val="ZB"/>
    <w:rsid w:val="001033CB"/>
    <w:pPr>
      <w:framePr w:hRule="auto" w:wrap="notBeside" w:y="852"/>
    </w:pPr>
    <w:rPr>
      <w:i w:val="0"/>
      <w:sz w:val="40"/>
    </w:rPr>
  </w:style>
  <w:style w:type="character" w:customStyle="1" w:styleId="MTEquationSection">
    <w:name w:val="MTEquationSection"/>
    <w:rsid w:val="001033CB"/>
    <w:rPr>
      <w:rFonts w:ascii="Arial" w:hAnsi="Arial"/>
      <w:vanish w:val="0"/>
      <w:color w:val="FF0000"/>
      <w:sz w:val="24"/>
    </w:rPr>
  </w:style>
  <w:style w:type="paragraph" w:styleId="BodyText3">
    <w:name w:val="Body Text 3"/>
    <w:basedOn w:val="Normal"/>
    <w:rsid w:val="001033CB"/>
    <w:rPr>
      <w:i/>
    </w:rPr>
  </w:style>
  <w:style w:type="paragraph" w:styleId="DocumentMap">
    <w:name w:val="Document Map"/>
    <w:basedOn w:val="Normal"/>
    <w:semiHidden/>
    <w:rsid w:val="001033CB"/>
    <w:pPr>
      <w:shd w:val="clear" w:color="auto" w:fill="000080"/>
    </w:pPr>
    <w:rPr>
      <w:rFonts w:ascii="Tahoma" w:hAnsi="Tahoma"/>
    </w:rPr>
  </w:style>
  <w:style w:type="paragraph" w:customStyle="1" w:styleId="Bulletedo1">
    <w:name w:val="Bulleted o 1"/>
    <w:basedOn w:val="Normal"/>
    <w:rsid w:val="001033CB"/>
    <w:pPr>
      <w:numPr>
        <w:numId w:val="1"/>
      </w:numPr>
    </w:pPr>
  </w:style>
  <w:style w:type="paragraph" w:customStyle="1" w:styleId="text">
    <w:name w:val="text"/>
    <w:basedOn w:val="Normal"/>
    <w:rsid w:val="001033CB"/>
    <w:pPr>
      <w:spacing w:after="240"/>
      <w:jc w:val="both"/>
    </w:pPr>
    <w:rPr>
      <w:sz w:val="24"/>
      <w:lang w:eastAsia="zh-CN"/>
    </w:rPr>
  </w:style>
  <w:style w:type="paragraph" w:customStyle="1" w:styleId="Equation">
    <w:name w:val="Equation"/>
    <w:basedOn w:val="Normal"/>
    <w:next w:val="Normal"/>
    <w:rsid w:val="001033CB"/>
    <w:pPr>
      <w:tabs>
        <w:tab w:val="right" w:pos="10206"/>
      </w:tabs>
      <w:spacing w:after="220"/>
      <w:ind w:left="1298"/>
    </w:pPr>
    <w:rPr>
      <w:rFonts w:ascii="Arial" w:hAnsi="Arial"/>
      <w:sz w:val="22"/>
      <w:lang w:eastAsia="zh-CN"/>
    </w:rPr>
  </w:style>
  <w:style w:type="paragraph" w:customStyle="1" w:styleId="00BodyText">
    <w:name w:val="00 BodyText"/>
    <w:basedOn w:val="Normal"/>
    <w:rsid w:val="001033CB"/>
    <w:pPr>
      <w:spacing w:after="220"/>
    </w:pPr>
    <w:rPr>
      <w:rFonts w:ascii="Arial" w:hAnsi="Arial"/>
      <w:sz w:val="22"/>
    </w:rPr>
  </w:style>
  <w:style w:type="paragraph" w:customStyle="1" w:styleId="11BodyText">
    <w:name w:val="11 BodyText"/>
    <w:basedOn w:val="Normal"/>
    <w:rsid w:val="001033CB"/>
    <w:pPr>
      <w:spacing w:after="220"/>
      <w:ind w:left="1298"/>
    </w:pPr>
    <w:rPr>
      <w:rFonts w:ascii="Arial" w:hAnsi="Arial"/>
      <w:sz w:val="22"/>
    </w:rPr>
  </w:style>
  <w:style w:type="paragraph" w:customStyle="1" w:styleId="table">
    <w:name w:val="table"/>
    <w:basedOn w:val="text"/>
    <w:next w:val="text"/>
    <w:rsid w:val="001033CB"/>
    <w:pPr>
      <w:spacing w:after="0"/>
      <w:jc w:val="center"/>
    </w:pPr>
    <w:rPr>
      <w:sz w:val="20"/>
    </w:rPr>
  </w:style>
  <w:style w:type="paragraph" w:styleId="Caption">
    <w:name w:val="caption"/>
    <w:aliases w:val="cap"/>
    <w:basedOn w:val="Normal"/>
    <w:next w:val="Normal"/>
    <w:qFormat/>
    <w:rsid w:val="001033CB"/>
    <w:pPr>
      <w:spacing w:before="120" w:after="120"/>
    </w:pPr>
    <w:rPr>
      <w:b/>
      <w:bCs/>
    </w:rPr>
  </w:style>
  <w:style w:type="paragraph" w:customStyle="1" w:styleId="bodyCharCharChar">
    <w:name w:val="body Char Char Char"/>
    <w:basedOn w:val="Normal"/>
    <w:rsid w:val="001033CB"/>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1033CB"/>
    <w:pPr>
      <w:spacing w:after="120"/>
      <w:jc w:val="both"/>
    </w:pPr>
    <w:rPr>
      <w:rFonts w:ascii="Times" w:hAnsi="Times"/>
      <w:szCs w:val="24"/>
    </w:rPr>
  </w:style>
  <w:style w:type="paragraph" w:styleId="BodyText2">
    <w:name w:val="Body Text 2"/>
    <w:basedOn w:val="Normal"/>
    <w:rsid w:val="001033CB"/>
    <w:pPr>
      <w:tabs>
        <w:tab w:val="left" w:pos="1985"/>
      </w:tabs>
      <w:spacing w:after="0"/>
      <w:jc w:val="both"/>
    </w:pPr>
    <w:rPr>
      <w:rFonts w:ascii="Arial" w:hAnsi="Arial"/>
      <w:sz w:val="22"/>
    </w:rPr>
  </w:style>
  <w:style w:type="character" w:customStyle="1" w:styleId="Heading1Char">
    <w:name w:val="Heading 1 Char"/>
    <w:rsid w:val="001033CB"/>
    <w:rPr>
      <w:rFonts w:ascii="Arial" w:hAnsi="Arial"/>
      <w:sz w:val="36"/>
      <w:lang w:val="en-GB" w:eastAsia="en-US" w:bidi="ar-SA"/>
    </w:rPr>
  </w:style>
  <w:style w:type="paragraph" w:customStyle="1" w:styleId="body">
    <w:name w:val="body"/>
    <w:basedOn w:val="Normal"/>
    <w:rsid w:val="001033CB"/>
    <w:pPr>
      <w:tabs>
        <w:tab w:val="left" w:pos="2160"/>
      </w:tabs>
      <w:spacing w:before="120" w:after="120" w:line="280" w:lineRule="atLeast"/>
      <w:jc w:val="both"/>
    </w:pPr>
    <w:rPr>
      <w:rFonts w:ascii="New York" w:hAnsi="New York"/>
      <w:sz w:val="24"/>
    </w:rPr>
  </w:style>
  <w:style w:type="table" w:styleId="TableGrid">
    <w:name w:val="Table Grid"/>
    <w:basedOn w:val="TableNormal"/>
    <w:rsid w:val="001033C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33CB"/>
  </w:style>
  <w:style w:type="character" w:styleId="CommentReference">
    <w:name w:val="annotation reference"/>
    <w:uiPriority w:val="99"/>
    <w:semiHidden/>
    <w:rsid w:val="001033CB"/>
    <w:rPr>
      <w:sz w:val="16"/>
      <w:szCs w:val="16"/>
    </w:rPr>
  </w:style>
  <w:style w:type="paragraph" w:styleId="CommentText">
    <w:name w:val="annotation text"/>
    <w:basedOn w:val="Normal"/>
    <w:link w:val="CommentTextChar"/>
    <w:uiPriority w:val="99"/>
    <w:rsid w:val="001033CB"/>
    <w:rPr>
      <w:lang w:eastAsia="x-none"/>
    </w:rPr>
  </w:style>
  <w:style w:type="paragraph" w:styleId="CommentSubject">
    <w:name w:val="annotation subject"/>
    <w:basedOn w:val="CommentText"/>
    <w:next w:val="CommentText"/>
    <w:semiHidden/>
    <w:rsid w:val="001033CB"/>
    <w:rPr>
      <w:b/>
      <w:bCs/>
    </w:rPr>
  </w:style>
  <w:style w:type="paragraph" w:styleId="BalloonText">
    <w:name w:val="Balloon Text"/>
    <w:basedOn w:val="Normal"/>
    <w:semiHidden/>
    <w:rsid w:val="001033CB"/>
    <w:rPr>
      <w:rFonts w:ascii="Tahoma" w:hAnsi="Tahoma" w:cs="Tahoma"/>
      <w:sz w:val="16"/>
      <w:szCs w:val="16"/>
    </w:rPr>
  </w:style>
  <w:style w:type="paragraph" w:customStyle="1" w:styleId="CRCoverPage">
    <w:name w:val="CR Cover Page"/>
    <w:rsid w:val="001033CB"/>
    <w:pPr>
      <w:spacing w:after="120"/>
    </w:pPr>
    <w:rPr>
      <w:rFonts w:ascii="Arial" w:eastAsia="MS Mincho" w:hAnsi="Arial"/>
      <w:lang w:val="en-GB" w:eastAsia="en-US"/>
    </w:rPr>
  </w:style>
  <w:style w:type="character" w:customStyle="1" w:styleId="Heading1Char1">
    <w:name w:val="Heading 1 Char1"/>
    <w:link w:val="Heading1"/>
    <w:rsid w:val="001033CB"/>
    <w:rPr>
      <w:rFonts w:ascii="Arial" w:hAnsi="Arial"/>
      <w:sz w:val="36"/>
      <w:lang w:val="en-GB" w:eastAsia="en-US"/>
    </w:rPr>
  </w:style>
  <w:style w:type="character" w:customStyle="1" w:styleId="Heading2Char">
    <w:name w:val="Heading 2 Char"/>
    <w:link w:val="Heading2"/>
    <w:rsid w:val="001033CB"/>
    <w:rPr>
      <w:rFonts w:ascii="Arial" w:hAnsi="Arial"/>
      <w:sz w:val="32"/>
      <w:lang w:val="en-GB" w:eastAsia="en-US"/>
    </w:rPr>
  </w:style>
  <w:style w:type="character" w:customStyle="1" w:styleId="Heading3Char">
    <w:name w:val="Heading 3 Char"/>
    <w:link w:val="Heading3"/>
    <w:rsid w:val="001033CB"/>
    <w:rPr>
      <w:rFonts w:ascii="Arial" w:hAnsi="Arial"/>
      <w:sz w:val="28"/>
      <w:lang w:val="en-GB" w:eastAsia="en-US"/>
    </w:rPr>
  </w:style>
  <w:style w:type="character" w:customStyle="1" w:styleId="Heading4Char">
    <w:name w:val="Heading 4 Char"/>
    <w:aliases w:val="h4 Char"/>
    <w:link w:val="Heading4"/>
    <w:rsid w:val="001033CB"/>
    <w:rPr>
      <w:rFonts w:ascii="Arial" w:hAnsi="Arial"/>
      <w:sz w:val="24"/>
      <w:lang w:val="en-GB" w:eastAsia="en-US"/>
    </w:rPr>
  </w:style>
  <w:style w:type="character" w:customStyle="1" w:styleId="Heading5Char">
    <w:name w:val="Heading 5 Char"/>
    <w:link w:val="Heading5"/>
    <w:rsid w:val="001033CB"/>
    <w:rPr>
      <w:rFonts w:ascii="Arial" w:hAnsi="Arial"/>
      <w:sz w:val="22"/>
      <w:lang w:val="en-GB" w:eastAsia="en-US"/>
    </w:rPr>
  </w:style>
  <w:style w:type="character" w:customStyle="1" w:styleId="CharChar3">
    <w:name w:val="Char Char3"/>
    <w:rsid w:val="001033CB"/>
    <w:rPr>
      <w:rFonts w:ascii="Arial" w:hAnsi="Arial"/>
      <w:sz w:val="36"/>
      <w:lang w:val="en-GB" w:eastAsia="en-US" w:bidi="ar-SA"/>
    </w:rPr>
  </w:style>
  <w:style w:type="character" w:customStyle="1" w:styleId="CharChar2">
    <w:name w:val="Char Char2"/>
    <w:rsid w:val="001033CB"/>
    <w:rPr>
      <w:rFonts w:ascii="Arial" w:hAnsi="Arial"/>
      <w:sz w:val="32"/>
      <w:lang w:val="en-GB" w:eastAsia="en-US" w:bidi="ar-SA"/>
    </w:rPr>
  </w:style>
  <w:style w:type="character" w:customStyle="1" w:styleId="CharChar1">
    <w:name w:val="Char Char1"/>
    <w:rsid w:val="001033CB"/>
    <w:rPr>
      <w:rFonts w:ascii="Arial" w:hAnsi="Arial"/>
      <w:sz w:val="28"/>
      <w:lang w:val="en-GB" w:eastAsia="en-US" w:bidi="ar-SA"/>
    </w:rPr>
  </w:style>
  <w:style w:type="character" w:customStyle="1" w:styleId="h4CharChar">
    <w:name w:val="h4 Char Char"/>
    <w:rsid w:val="001033CB"/>
    <w:rPr>
      <w:rFonts w:ascii="Arial" w:hAnsi="Arial"/>
      <w:sz w:val="24"/>
      <w:lang w:val="en-GB" w:eastAsia="en-US" w:bidi="ar-SA"/>
    </w:rPr>
  </w:style>
  <w:style w:type="character" w:customStyle="1" w:styleId="CharChar">
    <w:name w:val="Char Char"/>
    <w:rsid w:val="001033CB"/>
    <w:rPr>
      <w:rFonts w:ascii="Arial" w:hAnsi="Arial"/>
      <w:sz w:val="22"/>
      <w:lang w:val="en-GB" w:eastAsia="en-US" w:bidi="ar-SA"/>
    </w:rPr>
  </w:style>
  <w:style w:type="paragraph" w:styleId="ListParagraph">
    <w:name w:val="List Paragraph"/>
    <w:basedOn w:val="Normal"/>
    <w:link w:val="ListParagraphChar"/>
    <w:uiPriority w:val="34"/>
    <w:qFormat/>
    <w:rsid w:val="001033C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1033C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033C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1033CB"/>
    <w:rPr>
      <w:rFonts w:ascii="Cambria" w:eastAsia="Times New Roman" w:hAnsi="Cambria"/>
      <w:sz w:val="24"/>
      <w:szCs w:val="24"/>
      <w:lang w:eastAsia="x-none"/>
    </w:rPr>
  </w:style>
  <w:style w:type="paragraph" w:styleId="Revision">
    <w:name w:val="Revision"/>
    <w:hidden/>
    <w:uiPriority w:val="99"/>
    <w:semiHidden/>
    <w:rsid w:val="001033CB"/>
    <w:rPr>
      <w:rFonts w:ascii="Times New Roman" w:hAnsi="Times New Roman"/>
      <w:lang w:val="en-GB" w:eastAsia="en-US"/>
    </w:rPr>
  </w:style>
  <w:style w:type="paragraph" w:styleId="NormalWeb">
    <w:name w:val="Normal (Web)"/>
    <w:basedOn w:val="Normal"/>
    <w:uiPriority w:val="99"/>
    <w:unhideWhenUsed/>
    <w:rsid w:val="001033C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033CB"/>
    <w:rPr>
      <w:rFonts w:ascii="Times New Roman" w:hAnsi="Times New Roman"/>
      <w:lang w:eastAsia="x-none"/>
    </w:rPr>
  </w:style>
  <w:style w:type="character" w:styleId="PlaceholderText">
    <w:name w:val="Placeholder Text"/>
    <w:uiPriority w:val="99"/>
    <w:semiHidden/>
    <w:rsid w:val="001033CB"/>
    <w:rPr>
      <w:color w:val="808080"/>
    </w:rPr>
  </w:style>
  <w:style w:type="character" w:styleId="Hyperlink">
    <w:name w:val="Hyperlink"/>
    <w:rsid w:val="001033CB"/>
    <w:rPr>
      <w:color w:val="0000FF"/>
      <w:u w:val="single"/>
    </w:rPr>
  </w:style>
  <w:style w:type="character" w:styleId="FollowedHyperlink">
    <w:name w:val="FollowedHyperlink"/>
    <w:rsid w:val="001033CB"/>
    <w:rPr>
      <w:color w:val="800080"/>
      <w:u w:val="single"/>
    </w:rPr>
  </w:style>
  <w:style w:type="table" w:styleId="DarkList-Accent6">
    <w:name w:val="Dark List Accent 6"/>
    <w:basedOn w:val="TableNormal"/>
    <w:uiPriority w:val="70"/>
    <w:rsid w:val="001033C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033CB"/>
    <w:rPr>
      <w:rFonts w:ascii="Arial" w:hAnsi="Arial"/>
      <w:b/>
      <w:i/>
      <w:noProof/>
      <w:sz w:val="18"/>
      <w:lang w:eastAsia="en-US"/>
    </w:rPr>
  </w:style>
  <w:style w:type="paragraph" w:customStyle="1" w:styleId="Doc-text2">
    <w:name w:val="Doc-text2"/>
    <w:basedOn w:val="Normal"/>
    <w:link w:val="Doc-text2Char"/>
    <w:qFormat/>
    <w:rsid w:val="001033C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033CB"/>
    <w:rPr>
      <w:rFonts w:ascii="Arial" w:eastAsia="MS Mincho" w:hAnsi="Arial"/>
      <w:szCs w:val="24"/>
      <w:lang w:eastAsia="en-GB"/>
    </w:rPr>
  </w:style>
  <w:style w:type="character" w:customStyle="1" w:styleId="TALCar">
    <w:name w:val="TAL Car"/>
    <w:rsid w:val="001033CB"/>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765EF2"/>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24B7"/>
    <w:rsid w:val="002C1D0B"/>
    <w:rsid w:val="00445E94"/>
    <w:rsid w:val="0068518C"/>
    <w:rsid w:val="00704620"/>
    <w:rsid w:val="0084475B"/>
    <w:rsid w:val="00AC1D4C"/>
    <w:rsid w:val="00B74A67"/>
    <w:rsid w:val="00B87B87"/>
    <w:rsid w:val="00BB0E8E"/>
    <w:rsid w:val="00C2201F"/>
    <w:rsid w:val="00C32A45"/>
    <w:rsid w:val="00CB79A0"/>
    <w:rsid w:val="00E154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C17FCB7-50CD-47DF-8278-0282A234699C}">
  <ds:schemaRefs>
    <ds:schemaRef ds:uri="http://schemas.openxmlformats.org/officeDocument/2006/bibliography"/>
  </ds:schemaRefs>
</ds:datastoreItem>
</file>

<file path=customXml/itemProps5.xml><?xml version="1.0" encoding="utf-8"?>
<ds:datastoreItem xmlns:ds="http://schemas.openxmlformats.org/officeDocument/2006/customXml" ds:itemID="{0A3FB6E7-35AA-4BAF-AF2A-5A9F7D5C9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2283</TotalTime>
  <Pages>2</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Discussion on NR Radio Link Monitoring</vt:lpstr>
    </vt:vector>
  </TitlesOfParts>
  <Company>Intel</Company>
  <LinksUpToDate>false</LinksUpToDate>
  <CharactersWithSpaces>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Radio Link Monitoring</dc:title>
  <dc:subject>R1-1710516</dc:subject>
  <dc:creator>Lee, Daewon</dc:creator>
  <cp:keywords>5.1.1.5.3</cp:keywords>
  <dc:description>Qingdao, P.R. China 27th – 30th June 2017</dc:description>
  <cp:lastModifiedBy>Lee, Daewon</cp:lastModifiedBy>
  <cp:revision>97</cp:revision>
  <cp:lastPrinted>2011-11-09T22:49:00Z</cp:lastPrinted>
  <dcterms:created xsi:type="dcterms:W3CDTF">2017-01-02T18:22:00Z</dcterms:created>
  <dcterms:modified xsi:type="dcterms:W3CDTF">2017-06-17T06:04:00Z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